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ED74B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D74BC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656A40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656A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544"/>
        <w:gridCol w:w="1929"/>
        <w:gridCol w:w="10162"/>
      </w:tblGrid>
      <w:tr w:rsidR="00120FF3" w:rsidRPr="00E61738" w:rsidTr="00902492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16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047D12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047D12">
              <w:rPr>
                <w:b/>
                <w:color w:val="212121"/>
              </w:rPr>
              <w:t xml:space="preserve">Особенности развития литературы и других видов искусства в начале </w:t>
            </w:r>
            <w:r w:rsidRPr="00047D12">
              <w:rPr>
                <w:b/>
                <w:color w:val="212121"/>
                <w:lang w:val="en-US"/>
              </w:rPr>
              <w:t>XX</w:t>
            </w:r>
            <w:r w:rsidRPr="00047D12">
              <w:rPr>
                <w:b/>
                <w:color w:val="212121"/>
              </w:rPr>
              <w:t xml:space="preserve"> века.</w:t>
            </w:r>
          </w:p>
        </w:tc>
      </w:tr>
      <w:tr w:rsidR="00120FF3" w:rsidRPr="00E61738" w:rsidTr="00902492">
        <w:tc>
          <w:tcPr>
            <w:tcW w:w="1066" w:type="dxa"/>
          </w:tcPr>
          <w:p w:rsidR="00120FF3" w:rsidRPr="00D7718C" w:rsidRDefault="0065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544" w:type="dxa"/>
          </w:tcPr>
          <w:p w:rsidR="00120FF3" w:rsidRPr="00C77071" w:rsidRDefault="00656A40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А.И. Куприн. Сведения из биографии. Нравственные и социальные программы в рассказах Куприна.</w:t>
            </w:r>
          </w:p>
        </w:tc>
        <w:tc>
          <w:tcPr>
            <w:tcW w:w="1929" w:type="dxa"/>
          </w:tcPr>
          <w:p w:rsidR="00120FF3" w:rsidRPr="00E61738" w:rsidRDefault="00656A40" w:rsidP="009D134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C77071" w:rsidRDefault="00C77071" w:rsidP="00C77071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history="1">
              <w:r w:rsidR="004B2B13" w:rsidRPr="00EB0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https://www.youtube.com/watch?v=JGITyp-GZow</w:t>
              </w:r>
            </w:hyperlink>
            <w:r w:rsidR="004B2B1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C77071" w:rsidRPr="00D5058A" w:rsidRDefault="004B2B13" w:rsidP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  <w:r w:rsidR="00C77071"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77071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C77071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071" w:rsidRDefault="00C77071" w:rsidP="00C7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</w:t>
            </w:r>
            <w:r w:rsidR="004B2B13">
              <w:rPr>
                <w:rFonts w:ascii="Times New Roman" w:hAnsi="Times New Roman" w:cs="Times New Roman"/>
                <w:sz w:val="24"/>
                <w:szCs w:val="24"/>
              </w:rPr>
              <w:t>а жизни и творчества А.И. Куприна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B1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3, 4 на стр. 56</w:t>
            </w:r>
          </w:p>
          <w:p w:rsidR="00120FF3" w:rsidRPr="00E61738" w:rsidRDefault="00C77071" w:rsidP="00C770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6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656A40" w:rsidRPr="00E61738" w:rsidTr="00902492">
        <w:tc>
          <w:tcPr>
            <w:tcW w:w="1066" w:type="dxa"/>
          </w:tcPr>
          <w:p w:rsidR="00656A40" w:rsidRDefault="0065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544" w:type="dxa"/>
          </w:tcPr>
          <w:p w:rsidR="00656A40" w:rsidRDefault="00656A40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Практическое занятие «Любовь </w:t>
            </w:r>
            <w:proofErr w:type="spellStart"/>
            <w:r>
              <w:rPr>
                <w:color w:val="212121"/>
              </w:rPr>
              <w:t>Желткова</w:t>
            </w:r>
            <w:proofErr w:type="spellEnd"/>
            <w:r>
              <w:rPr>
                <w:color w:val="212121"/>
              </w:rPr>
              <w:t>. Какая она? («</w:t>
            </w:r>
            <w:proofErr w:type="gramStart"/>
            <w:r>
              <w:rPr>
                <w:color w:val="212121"/>
              </w:rPr>
              <w:t>Гранатовый</w:t>
            </w:r>
            <w:proofErr w:type="gram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браслеи</w:t>
            </w:r>
            <w:proofErr w:type="spellEnd"/>
            <w:r>
              <w:rPr>
                <w:color w:val="212121"/>
              </w:rPr>
              <w:t xml:space="preserve"> А.И. Куприна)».</w:t>
            </w:r>
          </w:p>
        </w:tc>
        <w:tc>
          <w:tcPr>
            <w:tcW w:w="1929" w:type="dxa"/>
          </w:tcPr>
          <w:p w:rsidR="00656A40" w:rsidRPr="00E61738" w:rsidRDefault="00656A40" w:rsidP="00FA509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656A40" w:rsidRPr="00CF1F96" w:rsidRDefault="00656A40" w:rsidP="00FA509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4B2B13" w:rsidRPr="00E61738" w:rsidTr="00902492">
        <w:tc>
          <w:tcPr>
            <w:tcW w:w="1066" w:type="dxa"/>
          </w:tcPr>
          <w:p w:rsidR="004B2B13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44" w:type="dxa"/>
          </w:tcPr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Серебряный век как своеобразный «русский </w:t>
            </w:r>
            <w:proofErr w:type="spellStart"/>
            <w:r>
              <w:rPr>
                <w:color w:val="212121"/>
              </w:rPr>
              <w:t>ренесанс</w:t>
            </w:r>
            <w:proofErr w:type="spellEnd"/>
            <w:r>
              <w:rPr>
                <w:color w:val="212121"/>
              </w:rPr>
              <w:t>». Символизм. Акмеизм. Футуризм.</w:t>
            </w:r>
          </w:p>
        </w:tc>
        <w:tc>
          <w:tcPr>
            <w:tcW w:w="1929" w:type="dxa"/>
          </w:tcPr>
          <w:p w:rsidR="004B2B13" w:rsidRPr="00E61738" w:rsidRDefault="004B2B13" w:rsidP="00FA5097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0F4136">
              <w:t>Выполнение</w:t>
            </w:r>
            <w:r>
              <w:t xml:space="preserve">  </w:t>
            </w:r>
            <w:r w:rsidRPr="000F4136"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Pr="00D5058A" w:rsidRDefault="004B2B13" w:rsidP="00FA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B13" w:rsidRDefault="004B2B13" w:rsidP="00FA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1, 4, 5 на стр. 72-73.</w:t>
            </w:r>
          </w:p>
          <w:p w:rsidR="004B2B13" w:rsidRPr="00E61738" w:rsidRDefault="004B2B13" w:rsidP="00FA50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7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4B2B13" w:rsidRPr="00E61738" w:rsidTr="00902492">
        <w:tc>
          <w:tcPr>
            <w:tcW w:w="1066" w:type="dxa"/>
          </w:tcPr>
          <w:p w:rsidR="004B2B13" w:rsidRPr="00D7718C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44" w:type="dxa"/>
          </w:tcPr>
          <w:p w:rsidR="004B2B13" w:rsidRPr="00C77071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C77071">
              <w:rPr>
                <w:color w:val="212121"/>
              </w:rPr>
              <w:t>М. Горький. Сведения из биографии. Философский смысл пьесы на «Дне».</w:t>
            </w:r>
          </w:p>
        </w:tc>
        <w:tc>
          <w:tcPr>
            <w:tcW w:w="1929" w:type="dxa"/>
          </w:tcPr>
          <w:p w:rsidR="004B2B13" w:rsidRPr="000F4136" w:rsidRDefault="004B2B13" w:rsidP="009D1341">
            <w:pPr>
              <w:pStyle w:val="a3"/>
              <w:spacing w:before="0" w:beforeAutospacing="0" w:after="0" w:afterAutospacing="0"/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Default="004B2B13" w:rsidP="00656A40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8" w:tgtFrame="_blank" w:tooltip="Поделиться ссылкой" w:history="1">
              <w:r w:rsidRPr="00424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https://youtu.be/JkmOFMoopC8</w:t>
              </w:r>
            </w:hyperlink>
          </w:p>
          <w:p w:rsidR="004B2B13" w:rsidRPr="00D5058A" w:rsidRDefault="004B2B13" w:rsidP="0065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B13" w:rsidRDefault="004B2B13" w:rsidP="0065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М. Горького», запишите, в чем </w:t>
            </w:r>
            <w:r>
              <w:rPr>
                <w:rFonts w:ascii="Times New Roman" w:hAnsi="Times New Roman" w:cs="Times New Roman"/>
                <w:color w:val="212121"/>
              </w:rPr>
              <w:t>ф</w:t>
            </w:r>
            <w:r w:rsidRPr="00C77071">
              <w:rPr>
                <w:rFonts w:ascii="Times New Roman" w:hAnsi="Times New Roman" w:cs="Times New Roman"/>
                <w:color w:val="212121"/>
              </w:rPr>
              <w:t xml:space="preserve">илософский смысл </w:t>
            </w:r>
            <w:r>
              <w:rPr>
                <w:rFonts w:ascii="Times New Roman" w:hAnsi="Times New Roman" w:cs="Times New Roman"/>
                <w:color w:val="212121"/>
              </w:rPr>
              <w:t xml:space="preserve">названия </w:t>
            </w:r>
            <w:r w:rsidRPr="00C77071">
              <w:rPr>
                <w:rFonts w:ascii="Times New Roman" w:hAnsi="Times New Roman" w:cs="Times New Roman"/>
                <w:color w:val="212121"/>
              </w:rPr>
              <w:t>пьесы на «Дне».</w:t>
            </w:r>
          </w:p>
          <w:p w:rsidR="004B2B13" w:rsidRPr="00FC5165" w:rsidRDefault="004B2B13" w:rsidP="00656A40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56A40">
              <w:rPr>
                <w:rFonts w:ascii="Times New Roman" w:hAnsi="Times New Roman" w:cs="Times New Roman"/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9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4B2B13" w:rsidRPr="00E61738" w:rsidTr="00902492">
        <w:tc>
          <w:tcPr>
            <w:tcW w:w="1066" w:type="dxa"/>
          </w:tcPr>
          <w:p w:rsidR="004B2B13" w:rsidRPr="00D7718C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44" w:type="dxa"/>
          </w:tcPr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Практическое занятие «</w:t>
            </w:r>
            <w:proofErr w:type="gramStart"/>
            <w:r>
              <w:rPr>
                <w:color w:val="212121"/>
              </w:rPr>
              <w:t>Игра-условная</w:t>
            </w:r>
            <w:proofErr w:type="gramEnd"/>
            <w:r>
              <w:rPr>
                <w:color w:val="212121"/>
              </w:rPr>
              <w:t xml:space="preserve"> схема жизни (пьеса «На дне» М. Горького)».</w:t>
            </w:r>
          </w:p>
        </w:tc>
        <w:tc>
          <w:tcPr>
            <w:tcW w:w="1929" w:type="dxa"/>
          </w:tcPr>
          <w:p w:rsidR="004B2B13" w:rsidRPr="00E61738" w:rsidRDefault="004B2B13" w:rsidP="009D70E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Pr="00CF1F96" w:rsidRDefault="004B2B13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4B2B13" w:rsidRPr="00E61738" w:rsidTr="00902492">
        <w:tc>
          <w:tcPr>
            <w:tcW w:w="1066" w:type="dxa"/>
          </w:tcPr>
          <w:p w:rsidR="004B2B13" w:rsidRPr="00D7718C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544" w:type="dxa"/>
          </w:tcPr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А.А. Блок. Сведения из биографии. Тема исторического </w:t>
            </w:r>
            <w:r>
              <w:rPr>
                <w:color w:val="212121"/>
              </w:rPr>
              <w:lastRenderedPageBreak/>
              <w:t>прошлого, тема родины в лирике.</w:t>
            </w:r>
          </w:p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</w:p>
        </w:tc>
        <w:tc>
          <w:tcPr>
            <w:tcW w:w="1929" w:type="dxa"/>
          </w:tcPr>
          <w:p w:rsidR="004B2B13" w:rsidRPr="00E61738" w:rsidRDefault="004B2B13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F4136">
              <w:lastRenderedPageBreak/>
              <w:t xml:space="preserve">Просмотр видео-урока, выполнение </w:t>
            </w:r>
            <w:r w:rsidRPr="000F4136">
              <w:lastRenderedPageBreak/>
              <w:t>работы в тетради, самостоятельная проверка</w:t>
            </w:r>
          </w:p>
        </w:tc>
        <w:tc>
          <w:tcPr>
            <w:tcW w:w="10162" w:type="dxa"/>
          </w:tcPr>
          <w:p w:rsidR="004B2B13" w:rsidRDefault="004B2B13" w:rsidP="00424563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0" w:tgtFrame="_blank" w:tooltip="Поделиться ссылкой" w:history="1">
              <w:r w:rsidRPr="00B43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https://youtu.be/RZY51TyB-1Q</w:t>
              </w:r>
            </w:hyperlink>
          </w:p>
          <w:p w:rsidR="004B2B13" w:rsidRPr="00D5058A" w:rsidRDefault="004B2B13" w:rsidP="004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B13" w:rsidRDefault="004B2B13" w:rsidP="0042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М. Горького»,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</w:t>
            </w:r>
            <w:r>
              <w:rPr>
                <w:rFonts w:ascii="Times New Roman" w:hAnsi="Times New Roman" w:cs="Times New Roman"/>
                <w:color w:val="212121"/>
              </w:rPr>
              <w:t>ф</w:t>
            </w:r>
            <w:r w:rsidRPr="00C77071">
              <w:rPr>
                <w:rFonts w:ascii="Times New Roman" w:hAnsi="Times New Roman" w:cs="Times New Roman"/>
                <w:color w:val="212121"/>
              </w:rPr>
              <w:t xml:space="preserve">илософский смысл </w:t>
            </w:r>
            <w:r>
              <w:rPr>
                <w:rFonts w:ascii="Times New Roman" w:hAnsi="Times New Roman" w:cs="Times New Roman"/>
                <w:color w:val="212121"/>
              </w:rPr>
              <w:t xml:space="preserve">названия </w:t>
            </w:r>
            <w:r w:rsidRPr="00C77071">
              <w:rPr>
                <w:rFonts w:ascii="Times New Roman" w:hAnsi="Times New Roman" w:cs="Times New Roman"/>
                <w:color w:val="212121"/>
              </w:rPr>
              <w:t>пьесы на «Дне».</w:t>
            </w:r>
          </w:p>
          <w:p w:rsidR="004B2B13" w:rsidRPr="00CF1F96" w:rsidRDefault="004B2B13" w:rsidP="0042456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11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4B2B13" w:rsidRPr="00E61738" w:rsidTr="00902492">
        <w:tc>
          <w:tcPr>
            <w:tcW w:w="1066" w:type="dxa"/>
          </w:tcPr>
          <w:p w:rsidR="004B2B13" w:rsidRPr="00D7718C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</w:p>
        </w:tc>
        <w:tc>
          <w:tcPr>
            <w:tcW w:w="2544" w:type="dxa"/>
          </w:tcPr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Сюжет поэмы «Двенадцать» и ее герои.</w:t>
            </w:r>
          </w:p>
        </w:tc>
        <w:tc>
          <w:tcPr>
            <w:tcW w:w="1929" w:type="dxa"/>
          </w:tcPr>
          <w:p w:rsidR="004B2B13" w:rsidRPr="00E61738" w:rsidRDefault="004B2B13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F4136"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Default="004B2B13" w:rsidP="00B43EB9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2" w:tgtFrame="_blank" w:tooltip="Поделиться ссылкой" w:history="1">
              <w:r w:rsidRPr="008D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https://youtu.be/o1Ch_NXfVRU</w:t>
              </w:r>
            </w:hyperlink>
          </w:p>
          <w:p w:rsidR="004B2B13" w:rsidRPr="00D5058A" w:rsidRDefault="004B2B13" w:rsidP="00B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542A" w:rsidRDefault="004B2B13" w:rsidP="00B43EB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5058A">
              <w:t>Вы</w:t>
            </w:r>
            <w:r>
              <w:t xml:space="preserve">полнить в тетради: </w:t>
            </w:r>
            <w:r w:rsidR="002B542A">
              <w:t>ответить на вопросы 16, 20, 21 на стр. 148.</w:t>
            </w:r>
          </w:p>
          <w:p w:rsidR="004B2B13" w:rsidRPr="00CF1F96" w:rsidRDefault="004B2B13" w:rsidP="00B43EB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80765">
              <w:rPr>
                <w:color w:val="212121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13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  <w:tr w:rsidR="004B2B13" w:rsidRPr="00E61738" w:rsidTr="00902492">
        <w:tc>
          <w:tcPr>
            <w:tcW w:w="1066" w:type="dxa"/>
          </w:tcPr>
          <w:p w:rsidR="004B2B13" w:rsidRPr="00D7718C" w:rsidRDefault="004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44" w:type="dxa"/>
          </w:tcPr>
          <w:p w:rsidR="004B2B13" w:rsidRDefault="004B2B13" w:rsidP="000F413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Практическое занятие «Комплексный анализ поэмы «Двенадцать» А.А. Блока</w:t>
            </w:r>
          </w:p>
        </w:tc>
        <w:tc>
          <w:tcPr>
            <w:tcW w:w="1929" w:type="dxa"/>
          </w:tcPr>
          <w:p w:rsidR="004B2B13" w:rsidRPr="00E61738" w:rsidRDefault="004B2B13" w:rsidP="009D13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162" w:type="dxa"/>
          </w:tcPr>
          <w:p w:rsidR="004B2B13" w:rsidRPr="00CF1F96" w:rsidRDefault="004B2B1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20FF3"/>
    <w:rsid w:val="00197F19"/>
    <w:rsid w:val="002B542A"/>
    <w:rsid w:val="002F6926"/>
    <w:rsid w:val="00424563"/>
    <w:rsid w:val="004B2B13"/>
    <w:rsid w:val="005E7BFD"/>
    <w:rsid w:val="00620E36"/>
    <w:rsid w:val="00656A40"/>
    <w:rsid w:val="008435C9"/>
    <w:rsid w:val="008C70B3"/>
    <w:rsid w:val="008D2197"/>
    <w:rsid w:val="008D61D7"/>
    <w:rsid w:val="00902492"/>
    <w:rsid w:val="009D1341"/>
    <w:rsid w:val="00A4437B"/>
    <w:rsid w:val="00B43EB9"/>
    <w:rsid w:val="00C2189D"/>
    <w:rsid w:val="00C77071"/>
    <w:rsid w:val="00D37963"/>
    <w:rsid w:val="00D7718C"/>
    <w:rsid w:val="00E2645F"/>
    <w:rsid w:val="00E61738"/>
    <w:rsid w:val="00ED74BC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mOFMoopC8" TargetMode="External"/><Relationship Id="rId13" Type="http://schemas.openxmlformats.org/officeDocument/2006/relationships/hyperlink" Target="https://nashol.me/2016111791792/literatura-chast-2-obernihina-g-a-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ol.me/2016111791792/literatura-chast-2-obernihina-g-a-2012.html" TargetMode="External"/><Relationship Id="rId12" Type="http://schemas.openxmlformats.org/officeDocument/2006/relationships/hyperlink" Target="https://youtu.be/o1Ch_NXfV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nashol.me/2016111791792/literatura-chast-2-obernihina-g-a-2012.html" TargetMode="External"/><Relationship Id="rId5" Type="http://schemas.openxmlformats.org/officeDocument/2006/relationships/hyperlink" Target="https://www.youtube.com/watch?v=JGITyp-GZ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ZY51TyB-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hol.me/2016111791792/literatura-chast-2-obernihina-g-a-20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17</cp:revision>
  <dcterms:created xsi:type="dcterms:W3CDTF">2020-04-22T09:23:00Z</dcterms:created>
  <dcterms:modified xsi:type="dcterms:W3CDTF">2020-04-30T09:10:00Z</dcterms:modified>
</cp:coreProperties>
</file>